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2495" w:right="2694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四川三河职业学院</w:t>
      </w:r>
    </w:p>
    <w:p>
      <w:pPr>
        <w:widowControl/>
        <w:autoSpaceDE/>
        <w:autoSpaceDN/>
        <w:spacing w:before="0" w:after="0" w:line="560" w:lineRule="exact"/>
        <w:ind w:left="0" w:right="0"/>
        <w:jc w:val="center"/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bidi="ar-SA"/>
        </w:rPr>
        <w:t>202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  <w:t>2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bidi="ar-SA"/>
        </w:rPr>
        <w:t>年单独招生医药卫生大类专业综合测试大纲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  <w:t>（一）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3360" w:leftChars="359" w:hanging="2570" w:hangingChars="800"/>
        <w:jc w:val="center"/>
        <w:textAlignment w:val="auto"/>
        <w:rPr>
          <w:rFonts w:hint="eastAsia" w:ascii="楷体" w:eastAsia="楷体"/>
          <w:sz w:val="32"/>
          <w:szCs w:val="32"/>
          <w:lang w:eastAsia="zh-CN"/>
        </w:rPr>
      </w:pPr>
      <w:bookmarkStart w:id="0" w:name="（适用招生专业：护理、助产、康复治疗技术）"/>
      <w:bookmarkEnd w:id="0"/>
      <w:r>
        <w:rPr>
          <w:rFonts w:hint="eastAsia" w:ascii="楷体" w:eastAsia="楷体"/>
          <w:sz w:val="32"/>
          <w:szCs w:val="32"/>
          <w:lang w:eastAsia="zh-CN"/>
        </w:rPr>
        <w:t>（适用招生专业</w:t>
      </w:r>
      <w:r>
        <w:rPr>
          <w:rFonts w:hint="eastAsia" w:ascii="楷体" w:eastAsia="楷体"/>
          <w:sz w:val="32"/>
          <w:szCs w:val="32"/>
          <w:lang w:val="en-US" w:eastAsia="zh-CN"/>
        </w:rPr>
        <w:t>：护理、助产</w:t>
      </w:r>
      <w:r>
        <w:rPr>
          <w:rFonts w:hint="eastAsia" w:ascii="楷体" w:eastAsia="楷体"/>
          <w:sz w:val="32"/>
          <w:szCs w:val="32"/>
          <w:lang w:eastAsia="zh-CN"/>
        </w:rPr>
        <w:t>）</w:t>
      </w:r>
    </w:p>
    <w:p>
      <w:pPr>
        <w:pStyle w:val="3"/>
        <w:spacing w:before="0"/>
        <w:ind w:left="0"/>
        <w:rPr>
          <w:rFonts w:ascii="楷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一、测试性质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bookmarkStart w:id="1" w:name="二、测试依据"/>
      <w:bookmarkEnd w:id="1"/>
      <w:bookmarkStart w:id="2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二、测试依据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</w:pPr>
      <w:bookmarkStart w:id="3" w:name="三、技能测试范围"/>
      <w:bookmarkEnd w:id="3"/>
      <w:bookmarkStart w:id="4" w:name="_Hlk533063556"/>
      <w:r>
        <w:rPr>
          <w:rFonts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2.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参照《</w:t>
      </w:r>
      <w:r>
        <w:rPr>
          <w:rFonts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四川省普通高校对口招生职业技能考试大纲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--医药卫生类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（202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年版）》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三、技能测试范围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礼仪与沟通；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生命体征的评估；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心肺复苏术；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无菌技术；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病床单元处置；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6.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手卫生等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bookmarkStart w:id="5" w:name="四、面试出题范围"/>
      <w:bookmarkEnd w:id="5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</w:pPr>
      <w:r>
        <w:t>专业与职业、产业与行业、情感与道德的基本常识和 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bookmarkStart w:id="6" w:name="五、测试形式、分值和时间"/>
      <w:bookmarkEnd w:id="6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1.技能操作考试：满分150分，时长约为10分钟。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2.面试：满分50分，时长为3-8分钟。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技能操作考试和面试总分共计200分。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bookmarkStart w:id="7" w:name="六、测试所需工具及辅助性材料"/>
      <w:bookmarkEnd w:id="7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pStyle w:val="3"/>
        <w:spacing w:line="367" w:lineRule="auto"/>
        <w:ind w:right="108" w:firstLine="640"/>
        <w:jc w:val="both"/>
      </w:pPr>
      <w:bookmarkStart w:id="8" w:name="_GoBack"/>
      <w:bookmarkEnd w:id="8"/>
    </w:p>
    <w:sectPr>
      <w:footerReference r:id="rId5" w:type="default"/>
      <w:pgSz w:w="11910" w:h="16840"/>
      <w:pgMar w:top="1440" w:right="1740" w:bottom="1440" w:left="179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0129097E"/>
    <w:rsid w:val="0169685A"/>
    <w:rsid w:val="302A35DF"/>
    <w:rsid w:val="33037030"/>
    <w:rsid w:val="33E3363D"/>
    <w:rsid w:val="492B79CA"/>
    <w:rsid w:val="49D32F5A"/>
    <w:rsid w:val="52BB15BF"/>
    <w:rsid w:val="5646011D"/>
    <w:rsid w:val="5E927E2F"/>
    <w:rsid w:val="76FD3FF9"/>
    <w:rsid w:val="77653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73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9"/>
      <w:ind w:left="242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43"/>
      <w:ind w:left="242" w:hanging="322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2022-03-01T00:26:00Z</dcterms:created>
  <dc:creator>zhaolijun</dc:creator>
  <cp:lastModifiedBy>蒲先祥</cp:lastModifiedBy>
  <cp:lastPrinted>2022-03-01T10:37:00Z</cp:lastPrinted>
  <dcterms:modified xsi:type="dcterms:W3CDTF">2022-03-03T12:12:19Z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D77B79B9510D46A989961C6340516726</vt:lpwstr>
  </property>
</Properties>
</file>