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</w:pPr>
      <w:bookmarkStart w:id="0" w:name="_Hlk497578171"/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  <w:t>22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年单独招生农林牧渔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大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类专业综合测试大纲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val="en-US" w:eastAsia="zh-CN"/>
        </w:rPr>
        <w:t>三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）</w:t>
      </w:r>
    </w:p>
    <w:bookmarkEnd w:id="0"/>
    <w:p>
      <w:pPr>
        <w:widowControl/>
        <w:spacing w:line="560" w:lineRule="exact"/>
        <w:jc w:val="center"/>
        <w:rPr>
          <w:rFonts w:ascii="楷体" w:hAnsi="楷体" w:eastAsia="楷体" w:cs="黑体"/>
          <w:b/>
          <w:bCs/>
          <w:spacing w:val="-4"/>
          <w:kern w:val="0"/>
          <w:sz w:val="32"/>
          <w:szCs w:val="28"/>
        </w:rPr>
      </w:pPr>
      <w:r>
        <w:rPr>
          <w:rFonts w:hint="eastAsia" w:ascii="楷体" w:hAnsi="楷体" w:eastAsia="楷体" w:cs="黑体"/>
          <w:b/>
          <w:bCs/>
          <w:spacing w:val="-4"/>
          <w:kern w:val="0"/>
          <w:sz w:val="32"/>
          <w:szCs w:val="28"/>
        </w:rPr>
        <w:t>（适用招生专业：现代农业技术）</w:t>
      </w:r>
    </w:p>
    <w:p>
      <w:pPr>
        <w:pStyle w:val="4"/>
        <w:wordWrap/>
        <w:spacing w:line="560" w:lineRule="exact"/>
        <w:ind w:firstLine="562" w:firstLineChars="200"/>
        <w:jc w:val="center"/>
        <w:rPr>
          <w:rFonts w:ascii="黑体" w:eastAsia="黑体" w:cs="黑体"/>
          <w:b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一、测试性质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1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二、测试依据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497573265"/>
      <w:bookmarkStart w:id="4" w:name="_Hlk497577360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农林牧渔类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  <w:bookmarkStart w:id="6" w:name="_GoBack"/>
      <w:bookmarkEnd w:id="6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三、技能测试范围</w:t>
      </w:r>
    </w:p>
    <w:bookmarkEnd w:id="3"/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1.现代农业的概念和基本常识；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2.目前农村现状和建设发展需求；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农作物的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/>
          <w:sz w:val="32"/>
          <w:szCs w:val="32"/>
        </w:rPr>
        <w:t>种类；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农作物的栽培管理的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主要生产环节；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怎样增加</w:t>
      </w:r>
      <w:r>
        <w:rPr>
          <w:rFonts w:ascii="仿宋" w:hAnsi="仿宋" w:eastAsia="仿宋"/>
          <w:sz w:val="32"/>
          <w:szCs w:val="32"/>
        </w:rPr>
        <w:t>农产品的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附加值</w:t>
      </w:r>
      <w:r>
        <w:rPr>
          <w:rFonts w:ascii="仿宋" w:hAnsi="仿宋" w:eastAsia="仿宋"/>
          <w:sz w:val="32"/>
          <w:szCs w:val="32"/>
        </w:rPr>
        <w:t>。</w:t>
      </w:r>
    </w:p>
    <w:bookmarkEnd w:id="4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3-8</w:t>
      </w:r>
      <w:r>
        <w:rPr>
          <w:rFonts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宋体" w:eastAsia="黑体" w:cs="黑体"/>
          <w:b/>
          <w:bCs/>
          <w:kern w:val="0"/>
          <w:sz w:val="32"/>
          <w:szCs w:val="28"/>
        </w:rPr>
        <w:t>六、</w:t>
      </w:r>
      <w:bookmarkStart w:id="5" w:name="_Hlk502696897"/>
      <w:r>
        <w:rPr>
          <w:rFonts w:hint="eastAsia" w:ascii="黑体" w:hAnsi="黑体" w:eastAsia="黑体"/>
          <w:b/>
          <w:sz w:val="32"/>
          <w:szCs w:val="28"/>
        </w:rPr>
        <w:t>测试所需工具及辅助性材料</w:t>
      </w:r>
    </w:p>
    <w:bookmarkEnd w:id="5"/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6E"/>
    <w:rsid w:val="000478AD"/>
    <w:rsid w:val="000E0C68"/>
    <w:rsid w:val="00290ED3"/>
    <w:rsid w:val="0057716E"/>
    <w:rsid w:val="007C727E"/>
    <w:rsid w:val="00870A1A"/>
    <w:rsid w:val="00A44386"/>
    <w:rsid w:val="00C47739"/>
    <w:rsid w:val="00C63783"/>
    <w:rsid w:val="00F161E8"/>
    <w:rsid w:val="00F8333B"/>
    <w:rsid w:val="05D07E9F"/>
    <w:rsid w:val="3F7C5DDC"/>
    <w:rsid w:val="49AA6DA1"/>
    <w:rsid w:val="59D32E48"/>
    <w:rsid w:val="5BC15C92"/>
    <w:rsid w:val="76CC4841"/>
    <w:rsid w:val="7EE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2022-02-23T07:26:00Z</dcterms:created>
  <dc:creator>hp</dc:creator>
  <cp:lastModifiedBy>孤独症患者</cp:lastModifiedBy>
  <dcterms:modified xsi:type="dcterms:W3CDTF">2022-03-04T01:32:59Z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30D003BCD84248F8AA05D7E851FECE96</vt:lpwstr>
  </property>
</Properties>
</file>